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55" w:rsidRDefault="008E5555">
      <w:pPr>
        <w:jc w:val="center"/>
        <w:rPr>
          <w:rFonts w:ascii="Arial" w:eastAsia="Arial" w:hAnsi="Arial" w:cs="Arial"/>
          <w:b/>
          <w:sz w:val="28"/>
          <w:szCs w:val="28"/>
          <w:u w:val="single"/>
        </w:rPr>
      </w:pPr>
      <w:bookmarkStart w:id="0" w:name="_gjdgxs" w:colFirst="0" w:colLast="0"/>
      <w:bookmarkStart w:id="1" w:name="_GoBack"/>
      <w:bookmarkEnd w:id="0"/>
      <w:bookmarkEnd w:id="1"/>
    </w:p>
    <w:p w:rsidR="008E5555" w:rsidRDefault="00C72C91">
      <w:pPr>
        <w:jc w:val="center"/>
        <w:rPr>
          <w:rFonts w:ascii="Arial" w:eastAsia="Arial" w:hAnsi="Arial" w:cs="Arial"/>
          <w:b/>
          <w:sz w:val="28"/>
          <w:szCs w:val="28"/>
          <w:highlight w:val="yellow"/>
          <w:u w:val="single"/>
        </w:rPr>
      </w:pPr>
      <w:r>
        <w:rPr>
          <w:rFonts w:ascii="Arial" w:eastAsia="Arial" w:hAnsi="Arial" w:cs="Arial"/>
          <w:b/>
          <w:sz w:val="28"/>
          <w:szCs w:val="28"/>
          <w:u w:val="single"/>
        </w:rPr>
        <w:t>POSITION: GANG ACTION INTERAGENCY NETWORK –</w:t>
      </w:r>
      <w:r>
        <w:rPr>
          <w:rFonts w:ascii="Arial" w:eastAsia="Arial" w:hAnsi="Arial" w:cs="Arial"/>
          <w:b/>
          <w:sz w:val="28"/>
          <w:szCs w:val="28"/>
          <w:highlight w:val="yellow"/>
          <w:u w:val="single"/>
        </w:rPr>
        <w:t xml:space="preserve"> </w:t>
      </w:r>
    </w:p>
    <w:p w:rsidR="008E5555" w:rsidRDefault="00C72C91">
      <w:pPr>
        <w:jc w:val="center"/>
        <w:rPr>
          <w:rFonts w:ascii="Arial" w:eastAsia="Arial" w:hAnsi="Arial" w:cs="Arial"/>
          <w:b/>
          <w:sz w:val="28"/>
          <w:szCs w:val="28"/>
          <w:u w:val="single"/>
        </w:rPr>
      </w:pPr>
      <w:r>
        <w:rPr>
          <w:rFonts w:ascii="Arial" w:eastAsia="Arial" w:hAnsi="Arial" w:cs="Arial"/>
          <w:b/>
          <w:sz w:val="28"/>
          <w:szCs w:val="28"/>
          <w:u w:val="single"/>
        </w:rPr>
        <w:t>INDIGENOUS MENTOR</w:t>
      </w:r>
    </w:p>
    <w:p w:rsidR="008E5555" w:rsidRDefault="00C72C91">
      <w:pPr>
        <w:jc w:val="center"/>
        <w:rPr>
          <w:rFonts w:ascii="Arial" w:eastAsia="Arial" w:hAnsi="Arial" w:cs="Arial"/>
        </w:rPr>
      </w:pPr>
      <w:r>
        <w:rPr>
          <w:rFonts w:ascii="Arial" w:eastAsia="Arial" w:hAnsi="Arial" w:cs="Arial"/>
        </w:rPr>
        <w:t>This project is hosted by Spence Neighbourhood Association  and jointly managed by JHSM and the GAIN Director</w:t>
      </w:r>
    </w:p>
    <w:p w:rsidR="008E5555" w:rsidRDefault="00C72C91">
      <w:pPr>
        <w:rPr>
          <w:rFonts w:ascii="Arial" w:eastAsia="Arial" w:hAnsi="Arial" w:cs="Arial"/>
          <w:color w:val="222222"/>
        </w:rPr>
      </w:pPr>
      <w:r>
        <w:rPr>
          <w:rFonts w:ascii="Arial" w:eastAsia="Arial" w:hAnsi="Arial" w:cs="Arial"/>
          <w:b/>
        </w:rPr>
        <w:t>The Gang Action Interagency Network (GAIN) is looking to hire for the Indigenous Mentor position which is 30 hours per week.</w:t>
      </w:r>
      <w:r>
        <w:rPr>
          <w:rFonts w:ascii="Arial" w:eastAsia="Arial" w:hAnsi="Arial" w:cs="Arial"/>
        </w:rPr>
        <w:t xml:space="preserve"> GAIN is looking for someone to engage in mentorship and outreach work with youth currently involved, associated or at risk of gang </w:t>
      </w:r>
      <w:r>
        <w:rPr>
          <w:rFonts w:ascii="Arial" w:eastAsia="Arial" w:hAnsi="Arial" w:cs="Arial"/>
        </w:rPr>
        <w:t xml:space="preserve">involvement. </w:t>
      </w:r>
      <w:r>
        <w:rPr>
          <w:rFonts w:ascii="Arial" w:eastAsia="Arial" w:hAnsi="Arial" w:cs="Arial"/>
          <w:color w:val="222222"/>
        </w:rPr>
        <w:t>This position will be responsible for connecting with youth, building positive relationships, providing them with alternative options to gang activity and working with youth to develop wraparound supports with the goal of creating a new path f</w:t>
      </w:r>
      <w:r>
        <w:rPr>
          <w:rFonts w:ascii="Arial" w:eastAsia="Arial" w:hAnsi="Arial" w:cs="Arial"/>
          <w:color w:val="222222"/>
        </w:rPr>
        <w:t>orward. This position is a one year term.</w:t>
      </w:r>
    </w:p>
    <w:p w:rsidR="008E5555" w:rsidRDefault="00C72C91">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-292099</wp:posOffset>
                </wp:positionH>
                <wp:positionV relativeFrom="paragraph">
                  <wp:posOffset>88900</wp:posOffset>
                </wp:positionV>
                <wp:extent cx="6553200"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2069400" y="3780000"/>
                          <a:ext cx="6553200" cy="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88900</wp:posOffset>
                </wp:positionV>
                <wp:extent cx="6553200" cy="285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553200" cy="28575"/>
                        </a:xfrm>
                        <a:prstGeom prst="rect"/>
                        <a:ln/>
                      </pic:spPr>
                    </pic:pic>
                  </a:graphicData>
                </a:graphic>
              </wp:anchor>
            </w:drawing>
          </mc:Fallback>
        </mc:AlternateContent>
      </w:r>
    </w:p>
    <w:p w:rsidR="008E5555" w:rsidRDefault="00C72C91">
      <w:pPr>
        <w:jc w:val="center"/>
        <w:rPr>
          <w:rFonts w:ascii="Arial" w:eastAsia="Arial" w:hAnsi="Arial" w:cs="Arial"/>
          <w:sz w:val="24"/>
          <w:szCs w:val="24"/>
        </w:rPr>
      </w:pPr>
      <w:r>
        <w:rPr>
          <w:rFonts w:ascii="Arial" w:eastAsia="Arial" w:hAnsi="Arial" w:cs="Arial"/>
          <w:i/>
        </w:rPr>
        <w:t>Indigenous people, Newcomers, people of colour, women, and individuals with lived-life experience as it pertains to this role, are encouraged to apply.</w:t>
      </w:r>
    </w:p>
    <w:p w:rsidR="008E5555" w:rsidRDefault="008E5555">
      <w:pPr>
        <w:jc w:val="center"/>
        <w:rPr>
          <w:rFonts w:ascii="Arial" w:eastAsia="Arial" w:hAnsi="Arial" w:cs="Arial"/>
          <w:sz w:val="6"/>
          <w:szCs w:val="6"/>
        </w:rPr>
      </w:pPr>
    </w:p>
    <w:p w:rsidR="008E5555" w:rsidRDefault="00C72C91">
      <w:pPr>
        <w:rPr>
          <w:rFonts w:ascii="Arial" w:eastAsia="Arial" w:hAnsi="Arial" w:cs="Arial"/>
          <w:b/>
        </w:rPr>
      </w:pPr>
      <w:r>
        <w:rPr>
          <w:rFonts w:ascii="Arial" w:eastAsia="Arial" w:hAnsi="Arial" w:cs="Arial"/>
          <w:b/>
        </w:rPr>
        <w:t>Primary Responsibilities Include:</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Providing supports and resources to gang involved or at risk  youth </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Finding ways to build belonging and connecting  youth to their community and helping them play a role in making it a positive place to live</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Encouraging youth to engage in positive prosoci</w:t>
      </w:r>
      <w:r>
        <w:rPr>
          <w:rFonts w:ascii="Arial" w:eastAsia="Arial" w:hAnsi="Arial" w:cs="Arial"/>
          <w:color w:val="000000"/>
        </w:rPr>
        <w:t xml:space="preserve">al life choices </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rPr>
        <w:t xml:space="preserve">Develop and support youth to complete their New  Pathway Goals  </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rPr>
        <w:t>C</w:t>
      </w:r>
      <w:r>
        <w:rPr>
          <w:rFonts w:ascii="Arial" w:eastAsia="Arial" w:hAnsi="Arial" w:cs="Arial"/>
          <w:color w:val="000000"/>
        </w:rPr>
        <w:t>onnect participants to relevant resources and supports</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Facilitate conversations and dialogue in a healthy and respectful way</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Participate in weekly staff meetings</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Maintain re</w:t>
      </w:r>
      <w:r>
        <w:rPr>
          <w:rFonts w:ascii="Arial" w:eastAsia="Arial" w:hAnsi="Arial" w:cs="Arial"/>
          <w:color w:val="000000"/>
        </w:rPr>
        <w:t xml:space="preserve">gulate contact with participants, and support participants as required </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Assist in data collection, and regular documentation as supervised by GAIN Coordinator </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Assist with behavior management and contribute toward participant retention and program sustaina</w:t>
      </w:r>
      <w:r>
        <w:rPr>
          <w:rFonts w:ascii="Arial" w:eastAsia="Arial" w:hAnsi="Arial" w:cs="Arial"/>
          <w:color w:val="000000"/>
        </w:rPr>
        <w:t xml:space="preserve">bility, assuming responsibility for other tasks that may be assigned </w:t>
      </w:r>
    </w:p>
    <w:p w:rsidR="008E5555" w:rsidRDefault="00C72C91">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Assist in promoting the program in the community and recruiting new participants </w:t>
      </w:r>
    </w:p>
    <w:p w:rsidR="008E5555" w:rsidRDefault="00C72C91">
      <w:pPr>
        <w:numPr>
          <w:ilvl w:val="0"/>
          <w:numId w:val="1"/>
        </w:numPr>
        <w:pBdr>
          <w:top w:val="nil"/>
          <w:left w:val="nil"/>
          <w:bottom w:val="nil"/>
          <w:right w:val="nil"/>
          <w:between w:val="nil"/>
        </w:pBdr>
        <w:spacing w:line="256" w:lineRule="auto"/>
        <w:rPr>
          <w:color w:val="000000"/>
        </w:rPr>
      </w:pPr>
      <w:r>
        <w:rPr>
          <w:rFonts w:ascii="Arial" w:eastAsia="Arial" w:hAnsi="Arial" w:cs="Arial"/>
          <w:color w:val="000000"/>
        </w:rPr>
        <w:t xml:space="preserve">Must be comfortable working one-on-one and in small groups with gang involved people </w:t>
      </w:r>
    </w:p>
    <w:p w:rsidR="008E5555" w:rsidRDefault="008E5555">
      <w:pPr>
        <w:rPr>
          <w:rFonts w:ascii="Arial" w:eastAsia="Arial" w:hAnsi="Arial" w:cs="Arial"/>
          <w:b/>
          <w:sz w:val="4"/>
          <w:szCs w:val="4"/>
        </w:rPr>
      </w:pPr>
    </w:p>
    <w:p w:rsidR="008E5555" w:rsidRDefault="00C72C91">
      <w:pPr>
        <w:rPr>
          <w:rFonts w:ascii="Arial" w:eastAsia="Arial" w:hAnsi="Arial" w:cs="Arial"/>
          <w:b/>
        </w:rPr>
      </w:pPr>
      <w:r>
        <w:rPr>
          <w:rFonts w:ascii="Arial" w:eastAsia="Arial" w:hAnsi="Arial" w:cs="Arial"/>
          <w:b/>
        </w:rPr>
        <w:t>Desired Qualifications:</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Demonstrated knowledge of the history and culture of Indigenous peoples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Must be a ‘team-player,’ who cares for others and contributes positively to the workplace culture</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Must have strong communication skills and committed to acting</w:t>
      </w:r>
      <w:r>
        <w:rPr>
          <w:rFonts w:ascii="Arial" w:eastAsia="Arial" w:hAnsi="Arial" w:cs="Arial"/>
          <w:color w:val="000000"/>
        </w:rPr>
        <w:t xml:space="preserve"> with professionalism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Experience working with at-risk inner-city youth and families and/or understanding of inner-city issues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lastRenderedPageBreak/>
        <w:t xml:space="preserve">Understanding of barriers, and experience working with Indigenous and Newcomer youth and their families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Experience in mentori</w:t>
      </w:r>
      <w:r>
        <w:rPr>
          <w:rFonts w:ascii="Arial" w:eastAsia="Arial" w:hAnsi="Arial" w:cs="Arial"/>
          <w:color w:val="000000"/>
        </w:rPr>
        <w:t>ng or counselling individuals, including in crisis situations</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Understanding of resources available for youth and families within the inner-city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Understanding of culture, cultural identities and resources (specifically Newcomer and Indigenous)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Able to man</w:t>
      </w:r>
      <w:r>
        <w:rPr>
          <w:rFonts w:ascii="Arial" w:eastAsia="Arial" w:hAnsi="Arial" w:cs="Arial"/>
          <w:color w:val="000000"/>
        </w:rPr>
        <w:t xml:space="preserve">age a flexible work schedule, work in times of crisis, and under pressure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Able to work afternoons, evenings and weekends</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Ability to prioritize and problem solve in fast paced environment </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Able to effectively keep accurate files, incident reports, attendan</w:t>
      </w:r>
      <w:r>
        <w:rPr>
          <w:rFonts w:ascii="Arial" w:eastAsia="Arial" w:hAnsi="Arial" w:cs="Arial"/>
          <w:color w:val="000000"/>
        </w:rPr>
        <w:t>ce and other data pertaining to the project</w:t>
      </w:r>
    </w:p>
    <w:p w:rsidR="008E5555" w:rsidRDefault="00C72C91">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Knowledge of ‘Google Environment’ (ie. Gmail, Google Docs, Google Sheets etc.) </w:t>
      </w:r>
    </w:p>
    <w:p w:rsidR="008E5555" w:rsidRDefault="00C72C91">
      <w:pPr>
        <w:numPr>
          <w:ilvl w:val="0"/>
          <w:numId w:val="2"/>
        </w:numPr>
        <w:pBdr>
          <w:top w:val="nil"/>
          <w:left w:val="nil"/>
          <w:bottom w:val="nil"/>
          <w:right w:val="nil"/>
          <w:between w:val="nil"/>
        </w:pBdr>
        <w:rPr>
          <w:color w:val="000000"/>
        </w:rPr>
      </w:pPr>
      <w:r>
        <w:rPr>
          <w:rFonts w:ascii="Arial" w:eastAsia="Arial" w:hAnsi="Arial" w:cs="Arial"/>
          <w:color w:val="000000"/>
        </w:rPr>
        <w:t>Ability to provide a current criminal record check, child abuse registry check. Please note: the existence of a criminal record may not disqualify applicants</w:t>
      </w:r>
    </w:p>
    <w:p w:rsidR="008E5555" w:rsidRDefault="008E5555">
      <w:pPr>
        <w:rPr>
          <w:rFonts w:ascii="Arial" w:eastAsia="Arial" w:hAnsi="Arial" w:cs="Arial"/>
          <w:sz w:val="8"/>
          <w:szCs w:val="8"/>
        </w:rPr>
      </w:pPr>
    </w:p>
    <w:p w:rsidR="008E5555" w:rsidRDefault="00C72C91">
      <w:pPr>
        <w:rPr>
          <w:rFonts w:ascii="Arial" w:eastAsia="Arial" w:hAnsi="Arial" w:cs="Arial"/>
          <w:b/>
        </w:rPr>
      </w:pPr>
      <w:r>
        <w:rPr>
          <w:rFonts w:ascii="Arial" w:eastAsia="Arial" w:hAnsi="Arial" w:cs="Arial"/>
          <w:b/>
        </w:rPr>
        <w:t>Assets:</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Relevant education or experience in one-on-one mentorship, wraparound model, social work, community development, inner city studies, lived-life experience, or other applicable fields.</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Relevant training including: current First Aid &amp; CPR, ASIST, Non-Violent</w:t>
      </w:r>
      <w:r>
        <w:rPr>
          <w:rFonts w:ascii="Arial" w:eastAsia="Arial" w:hAnsi="Arial" w:cs="Arial"/>
          <w:color w:val="000000"/>
        </w:rPr>
        <w:t xml:space="preserve"> Crisis Intervention</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Experience working with youth involved in or vulnerable to gangs and gang recruitment</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Experience working with youth involved in or vulnerable to sexual exploitation</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Experience working with youth with addictions and/or mental health iss</w:t>
      </w:r>
      <w:r>
        <w:rPr>
          <w:rFonts w:ascii="Arial" w:eastAsia="Arial" w:hAnsi="Arial" w:cs="Arial"/>
          <w:color w:val="000000"/>
        </w:rPr>
        <w:t>ues</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Experience working with LGBT2SQ* community and other marginalized groups of youth</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Understanding of the Youth Criminal Justice System, Child and Family Services, WPS, etc.</w:t>
      </w:r>
    </w:p>
    <w:p w:rsidR="008E5555" w:rsidRDefault="00C72C91">
      <w:pPr>
        <w:numPr>
          <w:ilvl w:val="0"/>
          <w:numId w:val="3"/>
        </w:numPr>
        <w:pBdr>
          <w:top w:val="nil"/>
          <w:left w:val="nil"/>
          <w:bottom w:val="nil"/>
          <w:right w:val="nil"/>
          <w:between w:val="nil"/>
        </w:pBdr>
        <w:spacing w:after="0"/>
        <w:rPr>
          <w:color w:val="000000"/>
        </w:rPr>
      </w:pPr>
      <w:r>
        <w:rPr>
          <w:rFonts w:ascii="Arial" w:eastAsia="Arial" w:hAnsi="Arial" w:cs="Arial"/>
          <w:color w:val="000000"/>
        </w:rPr>
        <w:t>Understanding of Restorative Justice theory and practices</w:t>
      </w:r>
    </w:p>
    <w:p w:rsidR="008E5555" w:rsidRDefault="00C72C91">
      <w:pPr>
        <w:numPr>
          <w:ilvl w:val="0"/>
          <w:numId w:val="3"/>
        </w:numPr>
        <w:pBdr>
          <w:top w:val="nil"/>
          <w:left w:val="nil"/>
          <w:bottom w:val="nil"/>
          <w:right w:val="nil"/>
          <w:between w:val="nil"/>
        </w:pBdr>
        <w:rPr>
          <w:color w:val="000000"/>
        </w:rPr>
      </w:pPr>
      <w:r>
        <w:rPr>
          <w:rFonts w:ascii="Arial" w:eastAsia="Arial" w:hAnsi="Arial" w:cs="Arial"/>
          <w:color w:val="000000"/>
        </w:rPr>
        <w:t>Class 5 Driver’s Licens</w:t>
      </w:r>
      <w:r>
        <w:rPr>
          <w:rFonts w:ascii="Arial" w:eastAsia="Arial" w:hAnsi="Arial" w:cs="Arial"/>
          <w:color w:val="000000"/>
        </w:rPr>
        <w:t xml:space="preserve">e </w:t>
      </w:r>
    </w:p>
    <w:p w:rsidR="008E5555" w:rsidRDefault="00C72C91">
      <w:pPr>
        <w:rPr>
          <w:rFonts w:ascii="Arial" w:eastAsia="Arial" w:hAnsi="Arial" w:cs="Arial"/>
          <w:b/>
        </w:rPr>
      </w:pPr>
      <w:r>
        <w:rPr>
          <w:rFonts w:ascii="Arial" w:eastAsia="Arial" w:hAnsi="Arial" w:cs="Arial"/>
          <w:b/>
        </w:rPr>
        <w:t xml:space="preserve">Hours and Remuneration: </w:t>
      </w:r>
    </w:p>
    <w:p w:rsidR="008E5555" w:rsidRDefault="00C72C91">
      <w:pPr>
        <w:rPr>
          <w:rFonts w:ascii="Arial" w:eastAsia="Arial" w:hAnsi="Arial" w:cs="Arial"/>
        </w:rPr>
      </w:pPr>
      <w:r>
        <w:rPr>
          <w:rFonts w:ascii="Arial" w:eastAsia="Arial" w:hAnsi="Arial" w:cs="Arial"/>
        </w:rPr>
        <w:t xml:space="preserve">The employee agrees to fulfill a 35 hour work week. GAIN agrees to pay $16/hr for 30 hour work week on a bi-weekly schedule, with hours paid as worked. </w:t>
      </w: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819"/>
      </w:tblGrid>
      <w:tr w:rsidR="008E5555">
        <w:tc>
          <w:tcPr>
            <w:tcW w:w="9209" w:type="dxa"/>
            <w:gridSpan w:val="2"/>
          </w:tcPr>
          <w:p w:rsidR="008E5555" w:rsidRDefault="00C72C91">
            <w:pPr>
              <w:jc w:val="center"/>
              <w:rPr>
                <w:rFonts w:ascii="Arial" w:eastAsia="Arial" w:hAnsi="Arial" w:cs="Arial"/>
              </w:rPr>
            </w:pPr>
            <w:r>
              <w:rPr>
                <w:rFonts w:ascii="Arial" w:eastAsia="Arial" w:hAnsi="Arial" w:cs="Arial"/>
              </w:rPr>
              <w:t>The Spence Neighbourhood Association and the Gang Action Interagency Network would like to encourage applications from qualified candidates who reflect the diversity of our city.</w:t>
            </w:r>
          </w:p>
        </w:tc>
      </w:tr>
      <w:tr w:rsidR="008E5555">
        <w:tc>
          <w:tcPr>
            <w:tcW w:w="4390" w:type="dxa"/>
          </w:tcPr>
          <w:p w:rsidR="008E5555" w:rsidRDefault="00C72C91">
            <w:pPr>
              <w:rPr>
                <w:rFonts w:ascii="Arial" w:eastAsia="Arial" w:hAnsi="Arial" w:cs="Arial"/>
              </w:rPr>
            </w:pPr>
            <w:r>
              <w:rPr>
                <w:rFonts w:ascii="Arial" w:eastAsia="Arial" w:hAnsi="Arial" w:cs="Arial"/>
              </w:rPr>
              <w:t>DEADLINE FOR APPLICATION:</w:t>
            </w:r>
          </w:p>
          <w:p w:rsidR="008E5555" w:rsidRDefault="008E5555">
            <w:pPr>
              <w:rPr>
                <w:rFonts w:ascii="Arial" w:eastAsia="Arial" w:hAnsi="Arial" w:cs="Arial"/>
              </w:rPr>
            </w:pPr>
          </w:p>
        </w:tc>
        <w:tc>
          <w:tcPr>
            <w:tcW w:w="4819" w:type="dxa"/>
          </w:tcPr>
          <w:p w:rsidR="008E5555" w:rsidRDefault="00C72C91">
            <w:pPr>
              <w:rPr>
                <w:rFonts w:ascii="Arial" w:eastAsia="Arial" w:hAnsi="Arial" w:cs="Arial"/>
              </w:rPr>
            </w:pPr>
            <w:r>
              <w:rPr>
                <w:rFonts w:ascii="Arial" w:eastAsia="Arial" w:hAnsi="Arial" w:cs="Arial"/>
                <w:sz w:val="36"/>
                <w:szCs w:val="36"/>
              </w:rPr>
              <w:t>Friday May 17</w:t>
            </w:r>
            <w:r>
              <w:rPr>
                <w:rFonts w:ascii="Arial" w:eastAsia="Arial" w:hAnsi="Arial" w:cs="Arial"/>
                <w:sz w:val="36"/>
                <w:szCs w:val="36"/>
                <w:vertAlign w:val="superscript"/>
              </w:rPr>
              <w:t>th</w:t>
            </w:r>
            <w:r>
              <w:rPr>
                <w:rFonts w:ascii="Arial" w:eastAsia="Arial" w:hAnsi="Arial" w:cs="Arial"/>
                <w:sz w:val="36"/>
                <w:szCs w:val="36"/>
              </w:rPr>
              <w:t xml:space="preserve">, at 12:00pm </w:t>
            </w:r>
          </w:p>
        </w:tc>
      </w:tr>
      <w:tr w:rsidR="008E5555">
        <w:tc>
          <w:tcPr>
            <w:tcW w:w="4390" w:type="dxa"/>
          </w:tcPr>
          <w:p w:rsidR="008E5555" w:rsidRDefault="00C72C91">
            <w:pPr>
              <w:rPr>
                <w:rFonts w:ascii="Arial" w:eastAsia="Arial" w:hAnsi="Arial" w:cs="Arial"/>
              </w:rPr>
            </w:pPr>
            <w:r>
              <w:rPr>
                <w:rFonts w:ascii="Arial" w:eastAsia="Arial" w:hAnsi="Arial" w:cs="Arial"/>
              </w:rPr>
              <w:t>SUBMIT RESUME &amp; COV</w:t>
            </w:r>
            <w:r>
              <w:rPr>
                <w:rFonts w:ascii="Arial" w:eastAsia="Arial" w:hAnsi="Arial" w:cs="Arial"/>
              </w:rPr>
              <w:t>ER LETTER TO:</w:t>
            </w:r>
          </w:p>
        </w:tc>
        <w:tc>
          <w:tcPr>
            <w:tcW w:w="4819" w:type="dxa"/>
          </w:tcPr>
          <w:p w:rsidR="008E5555" w:rsidRDefault="00C72C91">
            <w:pPr>
              <w:rPr>
                <w:rFonts w:ascii="Arial" w:eastAsia="Arial" w:hAnsi="Arial" w:cs="Arial"/>
              </w:rPr>
            </w:pPr>
            <w:r>
              <w:rPr>
                <w:rFonts w:ascii="Arial" w:eastAsia="Arial" w:hAnsi="Arial" w:cs="Arial"/>
              </w:rPr>
              <w:t>Gang Action Interagency Network</w:t>
            </w:r>
          </w:p>
          <w:p w:rsidR="008E5555" w:rsidRDefault="00C72C91">
            <w:pPr>
              <w:rPr>
                <w:rFonts w:ascii="Arial" w:eastAsia="Arial" w:hAnsi="Arial" w:cs="Arial"/>
              </w:rPr>
            </w:pPr>
            <w:r>
              <w:rPr>
                <w:rFonts w:ascii="Arial" w:eastAsia="Arial" w:hAnsi="Arial" w:cs="Arial"/>
              </w:rPr>
              <w:t xml:space="preserve">Attention:Sean Sousa </w:t>
            </w:r>
          </w:p>
          <w:p w:rsidR="008E5555" w:rsidRDefault="00C72C91">
            <w:pPr>
              <w:rPr>
                <w:rFonts w:ascii="Arial" w:eastAsia="Arial" w:hAnsi="Arial" w:cs="Arial"/>
              </w:rPr>
            </w:pPr>
            <w:r>
              <w:rPr>
                <w:rFonts w:ascii="Arial" w:eastAsia="Arial" w:hAnsi="Arial" w:cs="Arial"/>
              </w:rPr>
              <w:t>583 Ellice Ave, R3B 1Z7</w:t>
            </w:r>
          </w:p>
          <w:p w:rsidR="008E5555" w:rsidRDefault="00C72C91">
            <w:pPr>
              <w:rPr>
                <w:rFonts w:ascii="Arial" w:eastAsia="Arial" w:hAnsi="Arial" w:cs="Arial"/>
              </w:rPr>
            </w:pPr>
            <w:r>
              <w:rPr>
                <w:rFonts w:ascii="Arial" w:eastAsia="Arial" w:hAnsi="Arial" w:cs="Arial"/>
              </w:rPr>
              <w:t>Email: gain@spenceneighbourhood.org</w:t>
            </w:r>
          </w:p>
        </w:tc>
      </w:tr>
    </w:tbl>
    <w:p w:rsidR="008E5555" w:rsidRDefault="008E5555"/>
    <w:sectPr w:rsidR="008E5555">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91" w:rsidRDefault="00C72C91">
      <w:pPr>
        <w:spacing w:after="0" w:line="240" w:lineRule="auto"/>
      </w:pPr>
      <w:r>
        <w:separator/>
      </w:r>
    </w:p>
  </w:endnote>
  <w:endnote w:type="continuationSeparator" w:id="0">
    <w:p w:rsidR="00C72C91" w:rsidRDefault="00C7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55" w:rsidRDefault="008E5555">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91" w:rsidRDefault="00C72C91">
      <w:pPr>
        <w:spacing w:after="0" w:line="240" w:lineRule="auto"/>
      </w:pPr>
      <w:r>
        <w:separator/>
      </w:r>
    </w:p>
  </w:footnote>
  <w:footnote w:type="continuationSeparator" w:id="0">
    <w:p w:rsidR="00C72C91" w:rsidRDefault="00C7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55" w:rsidRDefault="00C72C91">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35769" cy="8221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5769" cy="82215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7AEB"/>
    <w:multiLevelType w:val="multilevel"/>
    <w:tmpl w:val="C5E4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D31EF9"/>
    <w:multiLevelType w:val="multilevel"/>
    <w:tmpl w:val="CD4C9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CD6010"/>
    <w:multiLevelType w:val="multilevel"/>
    <w:tmpl w:val="39AA8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55"/>
    <w:rsid w:val="00396F6A"/>
    <w:rsid w:val="008E5555"/>
    <w:rsid w:val="00C72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9773B-7D11-4F93-9F36-E7A3287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Dryden</dc:creator>
  <cp:lastModifiedBy>Robyn Dryden</cp:lastModifiedBy>
  <cp:revision>2</cp:revision>
  <dcterms:created xsi:type="dcterms:W3CDTF">2019-05-06T20:18:00Z</dcterms:created>
  <dcterms:modified xsi:type="dcterms:W3CDTF">2019-05-06T20:18:00Z</dcterms:modified>
</cp:coreProperties>
</file>